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Fonts w:ascii="微软雅黑" w:hAnsi="微软雅黑" w:eastAsia="微软雅黑" w:cs="微软雅黑"/>
          <w:b w:val="0"/>
          <w:bCs w:val="0"/>
          <w:color w:val="333333"/>
          <w:sz w:val="45"/>
          <w:szCs w:val="45"/>
        </w:rPr>
      </w:pPr>
      <w:r>
        <w:rPr>
          <w:rFonts w:hint="eastAsia" w:ascii="微软雅黑" w:hAnsi="微软雅黑" w:eastAsia="微软雅黑" w:cs="微软雅黑"/>
          <w:b w:val="0"/>
          <w:bCs w:val="0"/>
          <w:i w:val="0"/>
          <w:iCs w:val="0"/>
          <w:caps w:val="0"/>
          <w:color w:val="333333"/>
          <w:spacing w:val="0"/>
          <w:sz w:val="45"/>
          <w:szCs w:val="45"/>
          <w:shd w:val="clear" w:fill="FFFFFF"/>
        </w:rPr>
        <w:t>宿迁市政务服务中心屋面维修项目询价采购公告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20" w:right="120" w:hanging="360"/>
        <w:jc w:val="center"/>
        <w:rPr>
          <w:rFonts w:hint="eastAsia" w:ascii="微软雅黑" w:hAnsi="微软雅黑" w:eastAsia="微软雅黑" w:cs="微软雅黑"/>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宿迁市政务服务中心就屋面防水维修项目进行询价采购，现将有关事项公告如下：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一、项目名称及简介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、采购项目名称：市政务服务中心屋面防水维修项目。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、项目简要说明：政务服务中心2#13楼厨房顶位置、1#楼强电间漏水，面积约 50平方。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3</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、项目预算及最高限价：2.8万元。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二、投标须知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、凡参加报价的单位或全权代理，必须是具有独立法人资格和相关施工资质的经济实体。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40" w:right="0" w:firstLine="28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、参加投标的单位投标文件须提供以下证明及资料：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40" w:right="0" w:firstLine="28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40" w:right="0" w:firstLine="28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（2）项目授权书及其它其它有关资质证件；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52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（3）企业基本情况、专业技术人员情况介绍、企业业绩等介绍。</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三、投标内容及项目要求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default" w:ascii="微软雅黑" w:hAnsi="微软雅黑" w:eastAsia="微软雅黑" w:cs="微软雅黑"/>
          <w:lang w:val="en-US"/>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、投标单位必须按照招标文件所规定的内容及要求进行投标并需仔细查看现场。集中报名勘察时间为</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202</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4</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年3月22日14:00时，不接受未经报名勘察单位投标，集中地</w:t>
      </w:r>
      <w:bookmarkStart w:id="0" w:name="_GoBack"/>
      <w:bookmarkEnd w:id="0"/>
      <w:r>
        <w:rPr>
          <w:rFonts w:hint="eastAsia" w:ascii="微软雅黑" w:hAnsi="微软雅黑" w:eastAsia="微软雅黑" w:cs="微软雅黑"/>
          <w:i w:val="0"/>
          <w:iCs w:val="0"/>
          <w:caps w:val="0"/>
          <w:color w:val="000000"/>
          <w:spacing w:val="0"/>
          <w:kern w:val="0"/>
          <w:sz w:val="28"/>
          <w:szCs w:val="28"/>
          <w:shd w:val="clear" w:fill="FFFFFF"/>
          <w:lang w:val="en-US" w:eastAsia="zh-CN" w:bidi="ar"/>
        </w:rPr>
        <w:t>点2#楼401室。勘察单位请发报名资料（委托书）至2801981534@QQ.com。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、报价书：包括分部分项工程量清单综合单价分析表及主要材料价格（防水卷材等主要材料须注明规格和品牌）、施工工艺等，其他各项取费项目由投标人自报，漏项自负。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3</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、承诺书：包含对所施工工程的质量保证、工期期限、维修措施和服务体系等的承诺保证以及给予招标单位的优惠条件等。</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br w:type="textWrapping"/>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4</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、项目要求：验收测试无漏水、维修材料环保无异味。工期：10天。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5</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、项目质量要求：合格；免费维保期2年。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6</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、付款方式：经采购单位验收合格后，付合同款项80%，第二年付清余下款项20%。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7</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、质保期内如原有漏水点漏水供应商应及时修复。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8</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、项目施工要求：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）供应商施工时应服从招标方管理，不得影响正常办公；施工过程中产生建筑垃圾密封放置指定地点并及时清运。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）供应商应保证安全无事故，施工过程中加强安全防护，确保现场施工人员安全。如出现安全事故，均由供应商自行承担。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四、评标办法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本项目采用最综合评标价法。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、报价占分</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30%</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。报价最低得满分。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、施工工艺</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50%</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。施工工艺最佳得满分。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3</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、质保期及付款条件占</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20%</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default" w:ascii="微软雅黑" w:hAnsi="微软雅黑" w:eastAsia="微软雅黑" w:cs="微软雅黑"/>
          <w:lang w:val="en-US"/>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五、供应商报价要求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（一）报价截止时间：</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202</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4</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3</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月25日</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15 </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时</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30</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分（逾期送达的报价文件，将不予接受，并按以下方式发送）。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default" w:ascii="微软雅黑" w:hAnsi="微软雅黑" w:eastAsia="微软雅黑" w:cs="微软雅黑"/>
          <w:i w:val="0"/>
          <w:iCs w:val="0"/>
          <w:caps w:val="0"/>
          <w:color w:val="000000"/>
          <w:spacing w:val="0"/>
          <w:kern w:val="0"/>
          <w:sz w:val="28"/>
          <w:szCs w:val="28"/>
          <w:shd w:val="clear" w:fill="FFFFFF"/>
          <w:lang w:val="en-US" w:eastAsia="zh-CN" w:bidi="ar"/>
        </w:rPr>
      </w:pPr>
      <w:r>
        <w:rPr>
          <w:rFonts w:hint="eastAsia" w:ascii="微软雅黑" w:hAnsi="微软雅黑" w:eastAsia="微软雅黑" w:cs="微软雅黑"/>
          <w:i w:val="0"/>
          <w:iCs w:val="0"/>
          <w:caps w:val="0"/>
          <w:color w:val="000000"/>
          <w:spacing w:val="0"/>
          <w:sz w:val="28"/>
          <w:szCs w:val="28"/>
          <w:shd w:val="clear" w:fill="FFFFFF"/>
          <w:lang w:eastAsia="zh-CN"/>
        </w:rPr>
        <w:t>（</w:t>
      </w:r>
      <w:r>
        <w:rPr>
          <w:rFonts w:hint="eastAsia" w:ascii="微软雅黑" w:hAnsi="微软雅黑" w:eastAsia="微软雅黑" w:cs="微软雅黑"/>
          <w:i w:val="0"/>
          <w:iCs w:val="0"/>
          <w:caps w:val="0"/>
          <w:color w:val="000000"/>
          <w:spacing w:val="0"/>
          <w:sz w:val="28"/>
          <w:szCs w:val="28"/>
          <w:shd w:val="clear" w:fill="FFFFFF"/>
          <w:lang w:val="en-US" w:eastAsia="zh-CN"/>
        </w:rPr>
        <w:t>二）</w:t>
      </w:r>
      <w:r>
        <w:rPr>
          <w:rFonts w:ascii="微软雅黑" w:hAnsi="微软雅黑" w:eastAsia="微软雅黑" w:cs="微软雅黑"/>
          <w:i w:val="0"/>
          <w:iCs w:val="0"/>
          <w:caps w:val="0"/>
          <w:color w:val="000000"/>
          <w:spacing w:val="0"/>
          <w:sz w:val="28"/>
          <w:szCs w:val="28"/>
          <w:shd w:val="clear" w:fill="FFFFFF"/>
        </w:rPr>
        <w:t>报价文件原件加盖单位公章扫描成电子档发至邮箱报价文件原件加盖单位公章扫描成电子档发至邮箱</w:t>
      </w:r>
      <w:r>
        <w:rPr>
          <w:rFonts w:hint="eastAsia" w:ascii="微软雅黑" w:hAnsi="微软雅黑" w:eastAsia="微软雅黑" w:cs="微软雅黑"/>
          <w:i w:val="0"/>
          <w:iCs w:val="0"/>
          <w:caps w:val="0"/>
          <w:color w:val="000000"/>
          <w:spacing w:val="0"/>
          <w:sz w:val="28"/>
          <w:szCs w:val="28"/>
          <w:shd w:val="clear" w:fill="FFFFFF"/>
          <w:lang w:val="en-US" w:eastAsia="zh-CN"/>
        </w:rPr>
        <w:t>2801981534@qq.com或送至2#楼401室。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（二）报价要求：本项目采用</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1</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轮报价。报价应包含完成本项目所涉及的一切费用。报价单（格式附后）加盖供应商公章。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r>
        <w:rPr>
          <w:rFonts w:ascii="微软雅黑" w:hAnsi="微软雅黑" w:eastAsia="微软雅黑" w:cs="微软雅黑"/>
          <w:i w:val="0"/>
          <w:iCs w:val="0"/>
          <w:caps w:val="0"/>
          <w:color w:val="000000"/>
          <w:spacing w:val="0"/>
          <w:sz w:val="28"/>
          <w:szCs w:val="28"/>
          <w:shd w:val="clear" w:fill="FFFFFF"/>
        </w:rPr>
        <w:t>询价时间截止，根据各供应商报价确定中标方，并在宿迁市行政审批局官网公布中标结果。如有疑问各供应商可电话咨询。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六、本次采购联系事项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联</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系</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人：曹善云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联系电话：</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84396</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609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联系地址：宿迁市便民方舟</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号楼</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401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邮政编码：</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223800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2"/>
          <w:szCs w:val="22"/>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center"/>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宿迁市政务服务中心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default" w:ascii="Times New Roman" w:hAnsi="Times New Roman" w:eastAsia="微软雅黑" w:cs="Times New Roman"/>
          <w:i w:val="0"/>
          <w:iCs w:val="0"/>
          <w:caps w:val="0"/>
          <w:color w:val="333333"/>
          <w:spacing w:val="0"/>
          <w:kern w:val="0"/>
          <w:sz w:val="22"/>
          <w:szCs w:val="22"/>
          <w:shd w:val="clear" w:fill="FFFFFF"/>
          <w:lang w:val="en-US" w:eastAsia="zh-CN" w:bidi="ar"/>
        </w:rPr>
        <w:t>                           </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ascii="微软雅黑" w:hAnsi="微软雅黑" w:eastAsia="微软雅黑" w:cs="微软雅黑"/>
          <w:i w:val="0"/>
          <w:iCs w:val="0"/>
          <w:caps w:val="0"/>
          <w:color w:val="000000"/>
          <w:spacing w:val="0"/>
          <w:kern w:val="0"/>
          <w:sz w:val="28"/>
          <w:szCs w:val="28"/>
          <w:shd w:val="clear" w:fill="FFFFFF"/>
          <w:lang w:val="en-US" w:eastAsia="zh-CN" w:bidi="ar"/>
        </w:rPr>
        <w:t>   </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                  202</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4</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年3月20日</w:t>
      </w:r>
      <w:r>
        <w:rPr>
          <w:rFonts w:hint="default" w:ascii="Times New Roman" w:hAnsi="Times New Roman" w:eastAsia="微软雅黑" w:cs="Times New Roman"/>
          <w:i w:val="0"/>
          <w:iCs w:val="0"/>
          <w:caps w:val="0"/>
          <w:color w:val="000000"/>
          <w:spacing w:val="0"/>
          <w:kern w:val="0"/>
          <w:sz w:val="27"/>
          <w:szCs w:val="27"/>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5E0BF"/>
    <w:multiLevelType w:val="multilevel"/>
    <w:tmpl w:val="27A5E0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MzcwYzY1YTg0NTJmNzZhNzFmMGQxNzNjZTBmMjkifQ=="/>
  </w:docVars>
  <w:rsids>
    <w:rsidRoot w:val="5C2D2A37"/>
    <w:rsid w:val="1C790574"/>
    <w:rsid w:val="30372325"/>
    <w:rsid w:val="357265D8"/>
    <w:rsid w:val="4C192C29"/>
    <w:rsid w:val="5C2D2A37"/>
    <w:rsid w:val="655861FA"/>
    <w:rsid w:val="668015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2024-03-19T01:23:00Z</dcterms:created>
  <dc:creator>ZWFWZX3</dc:creator>
  <cp:lastModifiedBy>ZWFWZX3</cp:lastModifiedBy>
  <dcterms:modified xsi:type="dcterms:W3CDTF">2024-03-20T02:48:17Z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7A1B6069B61147BBAC22FE0A344F0A28_13</vt:lpwstr>
  </property>
</Properties>
</file>